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85404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85404" w:rsidRDefault="00AC6F2C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Ekonomika okoliša</w:t>
            </w:r>
          </w:p>
        </w:tc>
      </w:tr>
      <w:tr w:rsidR="00705BB0" w:rsidRPr="00785404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611CE6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EUE 312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Default="00AC6F2C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Maja Fredotović</w:t>
            </w:r>
            <w:r w:rsidR="002A0BE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A0BE3" w:rsidRPr="00785404" w:rsidRDefault="002A0BE3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 dr. sc. Slađana Pavlinović</w:t>
            </w:r>
            <w:r w:rsidR="00C841A3">
              <w:rPr>
                <w:rFonts w:ascii="Times New Roman" w:hAnsi="Times New Roman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B5415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0E3FEF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O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E5DDB" w:rsidP="00B14985">
            <w:pPr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Razviti sposobnost primjene ekonomskih koncepata i zakonitosti pri analizi i rješavanju okolišnih problema. Razviti vještine primjene</w:t>
            </w:r>
            <w:r>
              <w:rPr>
                <w:rFonts w:ascii="Times New Roman" w:hAnsi="Times New Roman"/>
              </w:rPr>
              <w:t xml:space="preserve"> </w:t>
            </w:r>
            <w:r w:rsidRPr="00D46853">
              <w:rPr>
                <w:rFonts w:ascii="Times New Roman" w:hAnsi="Times New Roman"/>
                <w:sz w:val="20"/>
              </w:rPr>
              <w:t xml:space="preserve">metoda procjene vrijednosti okoliša odnosno utjecaja </w:t>
            </w:r>
            <w:r w:rsidR="00B14985">
              <w:rPr>
                <w:rFonts w:ascii="Times New Roman" w:hAnsi="Times New Roman"/>
                <w:sz w:val="20"/>
              </w:rPr>
              <w:t xml:space="preserve">razvojnih projekata i </w:t>
            </w:r>
            <w:proofErr w:type="spellStart"/>
            <w:r w:rsidR="00B14985">
              <w:rPr>
                <w:rFonts w:ascii="Times New Roman" w:hAnsi="Times New Roman"/>
                <w:sz w:val="20"/>
              </w:rPr>
              <w:t>strategij</w:t>
            </w:r>
            <w:proofErr w:type="spellEnd"/>
            <w:r w:rsidRPr="00D46853">
              <w:rPr>
                <w:rFonts w:ascii="Times New Roman" w:hAnsi="Times New Roman"/>
                <w:sz w:val="20"/>
              </w:rPr>
              <w:t xml:space="preserve"> na okoliš. Upoznati  osnove ekonomske analize politike zaštite okoliša. Student se osposobljava za timski rad.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Default="000A5F34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Osmisliti prijedlog e</w:t>
            </w:r>
            <w:r w:rsidR="00C4398B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konomskog vrjednovanja okoliša. </w:t>
            </w:r>
            <w:r w:rsidR="00EA0F8C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Preporučiti instrument za rješenje određenog okolišnog problema</w:t>
            </w:r>
            <w:r w:rsidR="00141508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ED693F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Klasificirati različite vrijednosti određenog okoliša. </w:t>
            </w:r>
          </w:p>
          <w:p w:rsidR="00ED693F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Usporediti različite metode procjene vrijednosti okoliša.</w:t>
            </w:r>
          </w:p>
          <w:p w:rsidR="00705BB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Identificirati troškove i koristi određenog projekta.</w:t>
            </w:r>
          </w:p>
          <w:p w:rsidR="00ED693F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Procijeniti učinkovitost određenog instrumenta zaštite okoliša.</w:t>
            </w:r>
          </w:p>
          <w:p w:rsidR="00EA0F8C" w:rsidRPr="00785404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Primjenom analize troškova i koristi usporediti različite instrumente zaštite okoliš.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58"/>
              <w:gridCol w:w="506"/>
              <w:gridCol w:w="3226"/>
              <w:gridCol w:w="505"/>
            </w:tblGrid>
            <w:tr w:rsidR="009227B1" w:rsidRPr="0008227C" w:rsidTr="0057036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Vježbe</w:t>
                  </w:r>
                </w:p>
              </w:tc>
            </w:tr>
            <w:tr w:rsidR="009227B1" w:rsidRPr="0008227C" w:rsidTr="0057036A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ind w:right="-69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Pojam, struktura i funkcije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Razlikovanje funkcija okoliša na različitim primjerima.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Pojmovno određe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nje i povijesni razvitak ekonomike okoliša. Mjesto i uloga ekonomike okoliša u korpusu ekonomskih znanosti i disciplina.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Sličnosti i razlike ekološke ekonomike i ekonomike okoliša.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9227B1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Pojam javnog dobra. Okoliš kao javno dobro.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D64A82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 xml:space="preserve"> </w:t>
                  </w:r>
                  <w:r w:rsidR="006D5237"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Analiziranje vrste dobra na različitim pri</w:t>
                  </w:r>
                  <w:r w:rsidR="00980F97"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m</w:t>
                  </w:r>
                  <w:r w:rsidR="006D5237"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 xml:space="preserve">jerima. Uočavanje razlikovnih karakteristika javnih dobara i zajedničkih resursa.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9227B1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Vlasnička prava i okoliš.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  <w:lang w:val="pl-PL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Primjeri različititih</w:t>
                  </w:r>
                  <w:r w:rsidR="0024392D"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 xml:space="preserve"> vlasničkih struktura okolišnih</w:t>
                  </w: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 xml:space="preserve"> dobara.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  <w:lang w:val="pl-PL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Vrste vrijednosti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Svrha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vrjednovanja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okoliša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analiza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troškova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koristi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Klasifikacija metoda vrednovanja okoliša. Pojam spremnosti plaćanja i veza s krivuljom potražnje za okolišem.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 xml:space="preserve">Primjena metoda vrednovanja okoliša: Tržišno vrijednovanje, Metoda troškova liječenja. Razlika između metode troškova zamjene i metode defenzivnih troškova.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Metode otkrivenih preferencija: Metoda troškova putovanja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Metoda troškova putovanja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 xml:space="preserve">Metode otkrivenih preferencija: Hedonistička metoda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Hedonistička metoda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lastRenderedPageBreak/>
                    <w:t>Metode iskazanih preferencija: Moguće vrjednovanje i Modeliranje izbora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Metode iskazanih preferencija – primjeri</w:t>
                  </w:r>
                </w:p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 xml:space="preserve">Analiza primjenjivosti pojedinih metoda vrednovanja za utvrđivanje određene vrste vrijednosti.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l-PL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Ekonomika prirodnih resursa: obnovljivi resursi, teško obonovljivi resursi i neobnovljivi resursi.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Projektni prijedlog – utvrđivanje teme.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Održivi razvoj i okoliš.</w:t>
                  </w:r>
                  <w:r w:rsidRPr="0008227C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5D1434" w:rsidP="009227B1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it-I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Politike, i</w:t>
                  </w:r>
                  <w:r w:rsidR="009227B1" w:rsidRPr="0008227C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nstrumenti i mjere zaštite okoliša.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Ekonomski instrumenti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u funkciji očuvanja </w:t>
                  </w:r>
                  <w:r w:rsidRPr="0008227C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Projektni prijedlog – izrada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Kriteriji izbo</w:t>
                  </w:r>
                  <w:r w:rsidR="005D1434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ra instrumenta za očuvanje ili unaprijeđenje kvalitete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  <w:lang w:val="pt-PT"/>
                    </w:rPr>
                    <w:t>Projektni prijedlog - prezentacija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9227B1" w:rsidRPr="0008227C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Zaštita resursa i upravljanje okolišem.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9227B1" w:rsidRPr="0008227C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6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6"/>
                    </w:rPr>
                    <w:t>Ponavljanje gradiva</w:t>
                  </w:r>
                  <w:r w:rsidR="009227B1">
                    <w:rPr>
                      <w:rFonts w:ascii="Times New Roman" w:hAnsi="Times New Roman"/>
                      <w:sz w:val="18"/>
                      <w:szCs w:val="16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227B1" w:rsidRPr="0008227C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08227C">
                    <w:rPr>
                      <w:rFonts w:ascii="Times New Roman" w:hAnsi="Times New Roman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562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F5562" w:rsidRPr="00785404">
              <w:rPr>
                <w:rFonts w:ascii="Times New Roman" w:hAnsi="Times New Roman"/>
                <w:sz w:val="20"/>
                <w:szCs w:val="20"/>
              </w:rPr>
            </w:r>
            <w:r w:rsidR="009F5562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9F5562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70% ukupne nastave. Uvjet za pristupanje ispitu je potpis.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 xml:space="preserve">1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6D5237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ECTS</w:t>
            </w:r>
            <w:r w:rsidR="00785404" w:rsidRPr="00785404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6D523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41508">
              <w:rPr>
                <w:rFonts w:ascii="Times New Roman" w:hAnsi="Times New Roman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4150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6166" w:rsidRDefault="0076616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ijekom godine bit će organiziran </w:t>
            </w:r>
            <w:r w:rsidRPr="00766166">
              <w:rPr>
                <w:rFonts w:ascii="Times New Roman" w:hAnsi="Times New Roman"/>
                <w:color w:val="FF0000"/>
                <w:sz w:val="20"/>
                <w:szCs w:val="20"/>
              </w:rPr>
              <w:t>dvije provjere znanja: kolokvij i obrana projekta</w:t>
            </w:r>
            <w:r w:rsidRPr="00CA4AAC">
              <w:rPr>
                <w:rFonts w:ascii="Times New Roman" w:hAnsi="Times New Roman"/>
                <w:sz w:val="20"/>
                <w:szCs w:val="20"/>
              </w:rPr>
              <w:t xml:space="preserve">. Ukupna ocjena predstavlja srednju vrijednost (pozitivnih) ocjena </w:t>
            </w:r>
            <w:r>
              <w:rPr>
                <w:rFonts w:ascii="Times New Roman" w:hAnsi="Times New Roman"/>
                <w:sz w:val="20"/>
                <w:szCs w:val="20"/>
              </w:rPr>
              <w:t>na obe provjere znanja</w:t>
            </w:r>
            <w:r w:rsidRPr="00CA4AAC">
              <w:rPr>
                <w:rFonts w:ascii="Times New Roman" w:hAnsi="Times New Roman"/>
                <w:sz w:val="20"/>
                <w:szCs w:val="20"/>
              </w:rPr>
              <w:t>. Alternativno, studenti mogu ostvarit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ocjenu putem </w:t>
            </w:r>
            <w:r w:rsidRPr="00766166">
              <w:rPr>
                <w:rFonts w:ascii="Times New Roman" w:hAnsi="Times New Roman"/>
                <w:color w:val="FF0000"/>
                <w:sz w:val="20"/>
                <w:szCs w:val="20"/>
              </w:rPr>
              <w:t>ispita tijekom ispitnog roka. Ispit se sastoji od pismenog i usmenog dijela.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16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Na usmenom ispitu student brani prethodno izrađeni projekt. </w:t>
            </w:r>
          </w:p>
          <w:p w:rsidR="00766166" w:rsidRPr="00766166" w:rsidRDefault="0076616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Minimalni uvjeti za pozitivnu ocjenu iz kolegija: potpis, pozitivna ocjena kolokvija ili pisanog ispita, te pozitivna ocjena projekta.</w:t>
            </w:r>
          </w:p>
          <w:p w:rsidR="00E31488" w:rsidRPr="00785404" w:rsidRDefault="00141508" w:rsidP="00F610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ispit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41508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785404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141508" w:rsidP="00686C1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B2C42">
              <w:rPr>
                <w:sz w:val="18"/>
                <w:szCs w:val="18"/>
              </w:rPr>
              <w:t>Črnjar</w:t>
            </w:r>
            <w:proofErr w:type="spellEnd"/>
            <w:r w:rsidRPr="002B2C42">
              <w:rPr>
                <w:sz w:val="18"/>
                <w:szCs w:val="18"/>
              </w:rPr>
              <w:t xml:space="preserve">, M.: </w:t>
            </w:r>
            <w:r w:rsidRPr="002B2C42">
              <w:rPr>
                <w:i/>
                <w:sz w:val="18"/>
                <w:szCs w:val="18"/>
              </w:rPr>
              <w:t>Ekonomika i politika zaštite okoliša</w:t>
            </w:r>
            <w:r w:rsidRPr="002B2C42">
              <w:rPr>
                <w:sz w:val="18"/>
                <w:szCs w:val="18"/>
              </w:rPr>
              <w:t>, Ekonomski fakultet Sveučilišta u Rijeci i Glosa Rijeka, Rijeka, 2002.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9F5562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1508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141508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141508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141508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141508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141508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29D2" w:rsidRPr="009D0539" w:rsidRDefault="008B29D2" w:rsidP="009D0539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Črnjar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, M.; </w:t>
            </w: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Črnjar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, K.: </w:t>
            </w:r>
            <w:r w:rsidRPr="009D0539">
              <w:rPr>
                <w:i/>
                <w:color w:val="000000" w:themeColor="text1"/>
                <w:sz w:val="18"/>
                <w:szCs w:val="18"/>
              </w:rPr>
              <w:t>Menadžment održivog razvoja</w:t>
            </w:r>
            <w:r w:rsidRPr="009D0539">
              <w:rPr>
                <w:color w:val="000000" w:themeColor="text1"/>
                <w:sz w:val="18"/>
                <w:szCs w:val="18"/>
              </w:rPr>
              <w:t>, Fakultet za menadžment u turizmu i ugostiteljstvu Opatija, Sveučilište u Rijeci i Glosa, Rijeka, Rijeka, 2009.</w:t>
            </w:r>
          </w:p>
          <w:p w:rsidR="00705BB0" w:rsidRPr="009D0539" w:rsidRDefault="00141508" w:rsidP="009D0539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Tietenberg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, T. </w:t>
            </w: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 Lewis, L. </w:t>
            </w:r>
            <w:proofErr w:type="spellStart"/>
            <w:r w:rsidRPr="009D0539">
              <w:rPr>
                <w:i/>
                <w:color w:val="000000" w:themeColor="text1"/>
                <w:sz w:val="18"/>
                <w:szCs w:val="18"/>
              </w:rPr>
              <w:t>Environmental</w:t>
            </w:r>
            <w:proofErr w:type="spellEnd"/>
            <w:r w:rsidRPr="009D0539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D0539">
              <w:rPr>
                <w:i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9D0539">
              <w:rPr>
                <w:i/>
                <w:color w:val="000000" w:themeColor="text1"/>
                <w:sz w:val="18"/>
                <w:szCs w:val="18"/>
              </w:rPr>
              <w:t xml:space="preserve"> Natural </w:t>
            </w:r>
            <w:proofErr w:type="spellStart"/>
            <w:r w:rsidRPr="009D0539">
              <w:rPr>
                <w:i/>
                <w:color w:val="000000" w:themeColor="text1"/>
                <w:sz w:val="18"/>
                <w:szCs w:val="18"/>
              </w:rPr>
              <w:t>Resource</w:t>
            </w:r>
            <w:proofErr w:type="spellEnd"/>
            <w:r w:rsidRPr="009D0539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D0539">
              <w:rPr>
                <w:i/>
                <w:color w:val="000000" w:themeColor="text1"/>
                <w:sz w:val="18"/>
                <w:szCs w:val="18"/>
              </w:rPr>
              <w:t>Economics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, globalno </w:t>
            </w: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izd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., 10. </w:t>
            </w: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Izd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 xml:space="preserve">., </w:t>
            </w:r>
            <w:proofErr w:type="spellStart"/>
            <w:r w:rsidRPr="009D0539">
              <w:rPr>
                <w:color w:val="000000" w:themeColor="text1"/>
                <w:sz w:val="18"/>
                <w:szCs w:val="18"/>
              </w:rPr>
              <w:t>Pearson</w:t>
            </w:r>
            <w:proofErr w:type="spellEnd"/>
            <w:r w:rsidRPr="009D0539">
              <w:rPr>
                <w:color w:val="000000" w:themeColor="text1"/>
                <w:sz w:val="18"/>
                <w:szCs w:val="18"/>
              </w:rPr>
              <w:t>, 2014.</w:t>
            </w:r>
          </w:p>
          <w:p w:rsidR="009D0539" w:rsidRPr="009D0539" w:rsidRDefault="009D0539" w:rsidP="009D0539">
            <w:pPr>
              <w:spacing w:after="0" w:line="240" w:lineRule="auto"/>
              <w:jc w:val="both"/>
              <w:rPr>
                <w:noProof/>
                <w:color w:val="000000" w:themeColor="text1"/>
                <w:sz w:val="18"/>
                <w:szCs w:val="18"/>
              </w:rPr>
            </w:pPr>
            <w:r w:rsidRPr="009D0539">
              <w:rPr>
                <w:noProof/>
                <w:color w:val="000000" w:themeColor="text1"/>
                <w:sz w:val="18"/>
                <w:szCs w:val="18"/>
              </w:rPr>
              <w:lastRenderedPageBreak/>
              <w:t xml:space="preserve">Pavlinović, S., 2013. Environmentally Friendly Production and Labelling, </w:t>
            </w:r>
            <w:r w:rsidRPr="009D0539">
              <w:rPr>
                <w:i/>
                <w:noProof/>
                <w:color w:val="000000" w:themeColor="text1"/>
                <w:sz w:val="18"/>
                <w:szCs w:val="18"/>
              </w:rPr>
              <w:t>Management – Journal of Contemporary Management Issues</w:t>
            </w:r>
            <w:r w:rsidRPr="009D0539">
              <w:rPr>
                <w:noProof/>
                <w:color w:val="000000" w:themeColor="text1"/>
                <w:sz w:val="18"/>
                <w:szCs w:val="18"/>
              </w:rPr>
              <w:t>, Vol. 18, No. 2, str. 21.-35.</w:t>
            </w:r>
          </w:p>
          <w:p w:rsidR="009D0539" w:rsidRPr="009D0539" w:rsidRDefault="009D0539" w:rsidP="009D0539">
            <w:pPr>
              <w:spacing w:after="0" w:line="240" w:lineRule="auto"/>
              <w:jc w:val="both"/>
              <w:rPr>
                <w:noProof/>
                <w:color w:val="000000" w:themeColor="text1"/>
                <w:sz w:val="18"/>
                <w:szCs w:val="18"/>
              </w:rPr>
            </w:pP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Tikvić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I.,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Ugarković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D.,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Peles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I.,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Knežić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I.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Medunić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-Orlić, G., Marinić; S., Butorac, L.,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Čmrlec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A.,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Koharević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R. </w:t>
            </w:r>
            <w:proofErr w:type="spellStart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Nazlić</w:t>
            </w:r>
            <w:proofErr w:type="spellEnd"/>
            <w:r w:rsidRPr="009D0539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, M., Pavlinović, S., Špika, M. i Tomić, R. (2017): </w:t>
            </w:r>
            <w:hyperlink r:id="rId7" w:tgtFrame="_blank" w:history="1">
              <w:r w:rsidRPr="009D0539">
                <w:rPr>
                  <w:rStyle w:val="Hyperlink"/>
                  <w:rFonts w:cs="Helvetica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Procjene usluga šumskih ekosustava i općekorisnih funkcija šuma Park šume Marjan u Splitu, Šumarski list, 5-6:277-285 </w:t>
              </w:r>
            </w:hyperlink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85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F556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274" w:rsidRDefault="00607274" w:rsidP="00705BB0">
      <w:pPr>
        <w:spacing w:after="0" w:line="240" w:lineRule="auto"/>
      </w:pPr>
      <w:r>
        <w:separator/>
      </w:r>
    </w:p>
  </w:endnote>
  <w:endnote w:type="continuationSeparator" w:id="0">
    <w:p w:rsidR="00607274" w:rsidRDefault="00607274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274" w:rsidRDefault="00607274" w:rsidP="00705BB0">
      <w:pPr>
        <w:spacing w:after="0" w:line="240" w:lineRule="auto"/>
      </w:pPr>
      <w:r>
        <w:separator/>
      </w:r>
    </w:p>
  </w:footnote>
  <w:footnote w:type="continuationSeparator" w:id="0">
    <w:p w:rsidR="00607274" w:rsidRDefault="00607274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7B3"/>
    <w:multiLevelType w:val="hybridMultilevel"/>
    <w:tmpl w:val="955EE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269AF"/>
    <w:rsid w:val="00035369"/>
    <w:rsid w:val="000A5F34"/>
    <w:rsid w:val="000D7933"/>
    <w:rsid w:val="000E3FEF"/>
    <w:rsid w:val="00141508"/>
    <w:rsid w:val="00150017"/>
    <w:rsid w:val="00162322"/>
    <w:rsid w:val="00186E39"/>
    <w:rsid w:val="001A2EB0"/>
    <w:rsid w:val="001F4774"/>
    <w:rsid w:val="00205670"/>
    <w:rsid w:val="002407D7"/>
    <w:rsid w:val="0024392D"/>
    <w:rsid w:val="002A0BE3"/>
    <w:rsid w:val="00366B51"/>
    <w:rsid w:val="004D4BA3"/>
    <w:rsid w:val="005D1434"/>
    <w:rsid w:val="005D2CFA"/>
    <w:rsid w:val="00607274"/>
    <w:rsid w:val="00611CE6"/>
    <w:rsid w:val="0063412C"/>
    <w:rsid w:val="00682B0E"/>
    <w:rsid w:val="006B27C7"/>
    <w:rsid w:val="006D5237"/>
    <w:rsid w:val="0070133C"/>
    <w:rsid w:val="00705BB0"/>
    <w:rsid w:val="00766166"/>
    <w:rsid w:val="00775716"/>
    <w:rsid w:val="00785404"/>
    <w:rsid w:val="008B29D2"/>
    <w:rsid w:val="008C6723"/>
    <w:rsid w:val="00902791"/>
    <w:rsid w:val="009227B1"/>
    <w:rsid w:val="00980F97"/>
    <w:rsid w:val="009D0539"/>
    <w:rsid w:val="009F5562"/>
    <w:rsid w:val="00A57538"/>
    <w:rsid w:val="00A9093A"/>
    <w:rsid w:val="00A93035"/>
    <w:rsid w:val="00AC6F2C"/>
    <w:rsid w:val="00AF7071"/>
    <w:rsid w:val="00B14985"/>
    <w:rsid w:val="00B5415A"/>
    <w:rsid w:val="00BD53A9"/>
    <w:rsid w:val="00C2654C"/>
    <w:rsid w:val="00C4398B"/>
    <w:rsid w:val="00C4633E"/>
    <w:rsid w:val="00C841A3"/>
    <w:rsid w:val="00C86A10"/>
    <w:rsid w:val="00CA4AAC"/>
    <w:rsid w:val="00CE5DDB"/>
    <w:rsid w:val="00D15CC3"/>
    <w:rsid w:val="00D46853"/>
    <w:rsid w:val="00D64A82"/>
    <w:rsid w:val="00DB4833"/>
    <w:rsid w:val="00DD772B"/>
    <w:rsid w:val="00DF5F8C"/>
    <w:rsid w:val="00E31488"/>
    <w:rsid w:val="00EA0F8C"/>
    <w:rsid w:val="00ED693F"/>
    <w:rsid w:val="00F32FC4"/>
    <w:rsid w:val="00F52B56"/>
    <w:rsid w:val="00F610FF"/>
    <w:rsid w:val="00FE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9D0539"/>
    <w:pPr>
      <w:ind w:left="720"/>
      <w:contextualSpacing/>
    </w:pPr>
    <w:rPr>
      <w:rFonts w:asciiTheme="minorHAnsi" w:eastAsiaTheme="minorEastAsia" w:hAnsiTheme="minorHAnsi" w:cstheme="minorBidi"/>
      <w:lang w:eastAsia="hr-HR"/>
    </w:rPr>
  </w:style>
  <w:style w:type="character" w:styleId="Hyperlink">
    <w:name w:val="Hyperlink"/>
    <w:basedOn w:val="DefaultParagraphFont"/>
    <w:uiPriority w:val="99"/>
    <w:unhideWhenUsed/>
    <w:rsid w:val="009D05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hrcak.srce.hr/1832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2018-06-14T07:08:00Z</dcterms:created>
  <dcterms:modified xsi:type="dcterms:W3CDTF">2018-06-14T07:08:00Z</dcterms:modified>
</cp:coreProperties>
</file>